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CD1" w:rsidRDefault="00A20CD1" w:rsidP="00A20CD1">
      <w:pPr>
        <w:pStyle w:val="NormalWeb"/>
        <w:rPr>
          <w:color w:val="000000"/>
          <w:sz w:val="27"/>
          <w:szCs w:val="27"/>
        </w:rPr>
      </w:pPr>
      <w:r>
        <w:rPr>
          <w:color w:val="000000"/>
          <w:sz w:val="27"/>
          <w:szCs w:val="27"/>
        </w:rPr>
        <w:t xml:space="preserve">Eshal’s Biography </w:t>
      </w:r>
      <w:bookmarkStart w:id="0" w:name="_GoBack"/>
      <w:bookmarkEnd w:id="0"/>
    </w:p>
    <w:p w:rsidR="00A20CD1" w:rsidRDefault="00A20CD1" w:rsidP="00A20CD1">
      <w:pPr>
        <w:pStyle w:val="NormalWeb"/>
        <w:rPr>
          <w:color w:val="000000"/>
          <w:sz w:val="27"/>
          <w:szCs w:val="27"/>
        </w:rPr>
      </w:pPr>
      <w:r>
        <w:rPr>
          <w:color w:val="000000"/>
          <w:sz w:val="27"/>
          <w:szCs w:val="27"/>
        </w:rPr>
        <w:t>Rosa Parks is an African American activist whose refusal to relinquish her seat on a public bus to a white man precipitated the 1955-1956 bus boycott in Alabama, which is known as the spark that ignited the U.S. civil rights movement.</w:t>
      </w:r>
    </w:p>
    <w:p w:rsidR="00A20CD1" w:rsidRDefault="00A20CD1" w:rsidP="00A20CD1">
      <w:pPr>
        <w:pStyle w:val="NormalWeb"/>
        <w:rPr>
          <w:color w:val="000000"/>
          <w:sz w:val="27"/>
          <w:szCs w:val="27"/>
        </w:rPr>
      </w:pPr>
      <w:r>
        <w:rPr>
          <w:color w:val="000000"/>
          <w:sz w:val="27"/>
          <w:szCs w:val="27"/>
        </w:rPr>
        <w:t>She was born on the 4th of February 1913 in Tuskegee, Alabama. Her father was employed as a carpenter and her mother as a teacher. Unfortunately, Rosa’s parents separated, resulting in her and her brother living in Pine Level (a town adjacent to Montgomery, Alabama) with her mother. There Rosa spent the rest of her childhood on her grandparents’ farm. Her childhood in Montgomery helped her to develop strong roots in the African Methodist Episcopal Church.</w:t>
      </w:r>
    </w:p>
    <w:p w:rsidR="00A20CD1" w:rsidRDefault="00A20CD1" w:rsidP="00A20CD1">
      <w:pPr>
        <w:pStyle w:val="NormalWeb"/>
        <w:rPr>
          <w:color w:val="000000"/>
          <w:sz w:val="27"/>
          <w:szCs w:val="27"/>
        </w:rPr>
      </w:pPr>
      <w:r>
        <w:rPr>
          <w:color w:val="000000"/>
          <w:sz w:val="27"/>
          <w:szCs w:val="27"/>
        </w:rPr>
        <w:t xml:space="preserve">Rosa did not attend public school until she was the age of eleven. Before that, she was in fact home schooled by her mother. Once she reached eleven, she attended the Industrial School for Girls in </w:t>
      </w:r>
      <w:proofErr w:type="spellStart"/>
      <w:r>
        <w:rPr>
          <w:color w:val="000000"/>
          <w:sz w:val="27"/>
          <w:szCs w:val="27"/>
        </w:rPr>
        <w:t>Montogomery</w:t>
      </w:r>
      <w:proofErr w:type="spellEnd"/>
      <w:r>
        <w:rPr>
          <w:color w:val="000000"/>
          <w:sz w:val="27"/>
          <w:szCs w:val="27"/>
        </w:rPr>
        <w:t>, where she took various vocational and academic courses. She began laboratory school for her secondary education but never completed it because she was forced to drop out due to her grandmother’s poor health.</w:t>
      </w:r>
    </w:p>
    <w:p w:rsidR="00A20CD1" w:rsidRDefault="00A20CD1" w:rsidP="00A20CD1">
      <w:pPr>
        <w:pStyle w:val="NormalWeb"/>
        <w:rPr>
          <w:color w:val="000000"/>
          <w:sz w:val="27"/>
          <w:szCs w:val="27"/>
        </w:rPr>
      </w:pPr>
      <w:r>
        <w:rPr>
          <w:color w:val="000000"/>
          <w:sz w:val="27"/>
          <w:szCs w:val="27"/>
        </w:rPr>
        <w:t>Rosa park’s childhood was greatly influenced by the Jim Crow laws, which segregated white people from black people in almost every way possible, effecting their daily lives. This included public restrooms, drinking fountains, education and transportation. For the children attending public education, there was a busing for the white children to their school whereas the black children were made walk to another school. Public transportation followed this line of segregation unless the blacks sat at the back, apart from the whites.</w:t>
      </w:r>
    </w:p>
    <w:p w:rsidR="00A20CD1" w:rsidRDefault="00A20CD1" w:rsidP="00A20CD1">
      <w:pPr>
        <w:pStyle w:val="NormalWeb"/>
        <w:rPr>
          <w:color w:val="000000"/>
          <w:sz w:val="27"/>
          <w:szCs w:val="27"/>
        </w:rPr>
      </w:pPr>
      <w:r>
        <w:rPr>
          <w:color w:val="000000"/>
          <w:sz w:val="27"/>
          <w:szCs w:val="27"/>
        </w:rPr>
        <w:t>Years later, in 1913, Rosa Parks got married to Raymond Parks. He encouraged her to return to high school and earn a diploma. She later made her living as a seamstress. In 1943, Parks became a member of the Montgomery chapter of the National Association for the Advancement of Coloured People- NAACP- and graciously served them as their secretary until 1956.</w:t>
      </w:r>
    </w:p>
    <w:p w:rsidR="00A20CD1" w:rsidRDefault="00A20CD1" w:rsidP="00A20CD1">
      <w:pPr>
        <w:pStyle w:val="NormalWeb"/>
        <w:rPr>
          <w:color w:val="000000"/>
          <w:sz w:val="27"/>
          <w:szCs w:val="27"/>
        </w:rPr>
      </w:pPr>
      <w:r>
        <w:rPr>
          <w:color w:val="000000"/>
          <w:sz w:val="27"/>
          <w:szCs w:val="27"/>
        </w:rPr>
        <w:t xml:space="preserve">Then, on December 1st she was arrested for refusing to give her seat to a white man, a violation of the city’s racial segregation ordinances. Under the aegis of the Montgomery Improvement Association and the leadership of the young pastor of the Dexter Avenue Baptist Church, Martin Luther King Jr, a boycott of the municipal bus company begun on December 5th. On the 13th of November 1956, the U.S. Supreme Court upheld a lower court’s decision declaring </w:t>
      </w:r>
      <w:proofErr w:type="spellStart"/>
      <w:r>
        <w:rPr>
          <w:color w:val="000000"/>
          <w:sz w:val="27"/>
          <w:szCs w:val="27"/>
        </w:rPr>
        <w:t>Montogomery’s</w:t>
      </w:r>
      <w:proofErr w:type="spellEnd"/>
      <w:r>
        <w:rPr>
          <w:color w:val="000000"/>
          <w:sz w:val="27"/>
          <w:szCs w:val="27"/>
        </w:rPr>
        <w:t xml:space="preserve"> segregated seating unconstitutional, and the court order was served on the 20th of December; the boycott ended the following day. For her role in igniting the successful campaign, Rosa Parks became known as “mother of the civil rights movement.”</w:t>
      </w:r>
    </w:p>
    <w:p w:rsidR="00A20CD1" w:rsidRDefault="00A20CD1" w:rsidP="00A20CD1">
      <w:pPr>
        <w:pStyle w:val="NormalWeb"/>
        <w:rPr>
          <w:color w:val="000000"/>
          <w:sz w:val="27"/>
          <w:szCs w:val="27"/>
        </w:rPr>
      </w:pPr>
      <w:r>
        <w:rPr>
          <w:color w:val="000000"/>
          <w:sz w:val="27"/>
          <w:szCs w:val="27"/>
        </w:rPr>
        <w:lastRenderedPageBreak/>
        <w:t xml:space="preserve">In 1957, Parks moved with her husband and mother to Detroit, where from 1965 to 1988 she was a member of staff to the Michigan Congressman John Conyers Jr. In 1987, she confounded the Rosa and Raymond Parks Institute for </w:t>
      </w:r>
      <w:proofErr w:type="spellStart"/>
      <w:r>
        <w:rPr>
          <w:color w:val="000000"/>
          <w:sz w:val="27"/>
          <w:szCs w:val="27"/>
        </w:rPr>
        <w:t>Self Development</w:t>
      </w:r>
      <w:proofErr w:type="spellEnd"/>
      <w:r>
        <w:rPr>
          <w:color w:val="000000"/>
          <w:sz w:val="27"/>
          <w:szCs w:val="27"/>
        </w:rPr>
        <w:t>, to provide career training for young people. She was the recipient of numerous awards including the Presidential Medal of Freedom,1996, and the Congressional Gold Medal, 1999.</w:t>
      </w:r>
    </w:p>
    <w:p w:rsidR="00A20CD1" w:rsidRDefault="00A20CD1" w:rsidP="00A20CD1">
      <w:pPr>
        <w:pStyle w:val="NormalWeb"/>
        <w:rPr>
          <w:color w:val="000000"/>
          <w:sz w:val="27"/>
          <w:szCs w:val="27"/>
        </w:rPr>
      </w:pPr>
      <w:r>
        <w:rPr>
          <w:color w:val="000000"/>
          <w:sz w:val="27"/>
          <w:szCs w:val="27"/>
        </w:rPr>
        <w:t>Sadly, Rosa Parks passed away on the October 24th, 2005 in Detroit due to natural causes. Although she may be dead, her legacy will carry on for generations. Her bravery has changed the world. Thank you, Rosa Parks.</w:t>
      </w:r>
    </w:p>
    <w:p w:rsidR="00E4689B" w:rsidRDefault="00E4689B"/>
    <w:sectPr w:rsidR="00E468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CD1"/>
    <w:rsid w:val="00A20CD1"/>
    <w:rsid w:val="00E46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088C"/>
  <w15:chartTrackingRefBased/>
  <w15:docId w15:val="{F87E71FE-B055-464E-96A7-A43DF59D4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0C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42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Scarr</dc:creator>
  <cp:keywords/>
  <dc:description/>
  <cp:lastModifiedBy>Gemma Scarr</cp:lastModifiedBy>
  <cp:revision>1</cp:revision>
  <dcterms:created xsi:type="dcterms:W3CDTF">2020-04-30T15:35:00Z</dcterms:created>
  <dcterms:modified xsi:type="dcterms:W3CDTF">2020-04-30T15:35:00Z</dcterms:modified>
</cp:coreProperties>
</file>